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A1D1C" w14:textId="72874447" w:rsidR="00CF00BC" w:rsidRPr="00430E20" w:rsidRDefault="00BA08D3" w:rsidP="00BD708E">
      <w:pPr>
        <w:jc w:val="center"/>
        <w:rPr>
          <w:rStyle w:val="Strong"/>
        </w:rPr>
      </w:pPr>
      <w:r w:rsidRPr="00430E20">
        <w:rPr>
          <w:rStyle w:val="Strong"/>
        </w:rPr>
        <w:t>D</w:t>
      </w:r>
      <w:r w:rsidR="008B0D49" w:rsidRPr="00430E20">
        <w:rPr>
          <w:rStyle w:val="Strong"/>
        </w:rPr>
        <w:t>irectorate</w:t>
      </w:r>
      <w:r w:rsidR="001B2FAC">
        <w:rPr>
          <w:rStyle w:val="Strong"/>
        </w:rPr>
        <w:t xml:space="preserve"> </w:t>
      </w:r>
      <w:r w:rsidR="008B0D49" w:rsidRPr="00430E20">
        <w:rPr>
          <w:rStyle w:val="Strong"/>
        </w:rPr>
        <w:t>of</w:t>
      </w:r>
    </w:p>
    <w:p w14:paraId="23ACB7EE" w14:textId="16462235" w:rsidR="00396189" w:rsidRPr="00430E20" w:rsidRDefault="0013733A" w:rsidP="00BD708E">
      <w:pPr>
        <w:jc w:val="center"/>
        <w:rPr>
          <w:rStyle w:val="Strong"/>
        </w:rPr>
      </w:pPr>
      <w:r w:rsidRPr="00430E20">
        <w:rPr>
          <w:rStyle w:val="Strong"/>
        </w:rPr>
        <w:t>Public Health</w:t>
      </w:r>
    </w:p>
    <w:p w14:paraId="43EFCC6A" w14:textId="77777777" w:rsidR="001B04C2" w:rsidRPr="00430E20" w:rsidRDefault="001B04C2" w:rsidP="00BD708E">
      <w:pPr>
        <w:jc w:val="center"/>
        <w:rPr>
          <w:rStyle w:val="Strong"/>
        </w:rPr>
      </w:pPr>
    </w:p>
    <w:p w14:paraId="50D2614C" w14:textId="77777777" w:rsidR="001B2FAC" w:rsidRDefault="001B2FAC" w:rsidP="00BD708E">
      <w:pPr>
        <w:pStyle w:val="NormalWeb"/>
        <w:spacing w:before="200" w:beforeAutospacing="0" w:after="0" w:afterAutospacing="0" w:line="216" w:lineRule="auto"/>
        <w:jc w:val="center"/>
        <w:rPr>
          <w:rFonts w:ascii="Arial" w:eastAsiaTheme="minorEastAsia" w:hAnsi="Arial" w:cs="Arial"/>
          <w:b/>
          <w:bCs/>
          <w:color w:val="000000" w:themeColor="text1"/>
          <w:kern w:val="24"/>
          <w:sz w:val="28"/>
          <w:szCs w:val="28"/>
        </w:rPr>
      </w:pPr>
      <w:r w:rsidRPr="001B2FAC">
        <w:rPr>
          <w:rFonts w:ascii="Arial" w:eastAsiaTheme="minorEastAsia" w:hAnsi="Arial" w:cs="Arial"/>
          <w:b/>
          <w:bCs/>
          <w:color w:val="000000" w:themeColor="text1"/>
          <w:kern w:val="24"/>
          <w:sz w:val="28"/>
          <w:szCs w:val="28"/>
        </w:rPr>
        <w:t>2021 Census</w:t>
      </w:r>
      <w:r>
        <w:rPr>
          <w:rFonts w:ascii="Arial" w:eastAsiaTheme="minorEastAsia" w:hAnsi="Arial" w:cs="Arial"/>
          <w:b/>
          <w:bCs/>
          <w:color w:val="000000" w:themeColor="text1"/>
          <w:kern w:val="24"/>
          <w:sz w:val="28"/>
          <w:szCs w:val="28"/>
        </w:rPr>
        <w:t xml:space="preserve"> Bolton</w:t>
      </w:r>
    </w:p>
    <w:p w14:paraId="221DEF43" w14:textId="57692048" w:rsidR="00335FF8" w:rsidRPr="001B2FAC" w:rsidRDefault="001B2FAC" w:rsidP="00BD708E">
      <w:pPr>
        <w:pStyle w:val="NormalWeb"/>
        <w:spacing w:before="200" w:beforeAutospacing="0" w:after="0" w:afterAutospacing="0" w:line="216" w:lineRule="auto"/>
        <w:jc w:val="center"/>
        <w:rPr>
          <w:rFonts w:ascii="Arial" w:hAnsi="Arial" w:cs="Arial"/>
          <w:sz w:val="28"/>
          <w:szCs w:val="28"/>
        </w:rPr>
      </w:pPr>
      <w:r w:rsidRPr="001B2FAC">
        <w:rPr>
          <w:rFonts w:ascii="Arial" w:eastAsiaTheme="minorEastAsia" w:hAnsi="Arial" w:cs="Arial"/>
          <w:color w:val="000000" w:themeColor="text1"/>
          <w:kern w:val="24"/>
        </w:rPr>
        <w:t xml:space="preserve">Summary briefing: </w:t>
      </w:r>
      <w:r w:rsidR="007A3E44">
        <w:rPr>
          <w:rFonts w:ascii="Arial" w:eastAsiaTheme="minorEastAsia" w:hAnsi="Arial" w:cs="Arial"/>
          <w:color w:val="000000" w:themeColor="text1"/>
          <w:kern w:val="24"/>
        </w:rPr>
        <w:t>Education</w:t>
      </w:r>
    </w:p>
    <w:p w14:paraId="1E919796" w14:textId="7170B321" w:rsidR="008B0D49" w:rsidRPr="00430E20" w:rsidRDefault="008B0D49" w:rsidP="001B04C2">
      <w:pPr>
        <w:jc w:val="center"/>
        <w:rPr>
          <w:rStyle w:val="Strong"/>
        </w:rPr>
      </w:pPr>
    </w:p>
    <w:p w14:paraId="52710DC3" w14:textId="77777777" w:rsidR="008B0D49" w:rsidRPr="00430E20" w:rsidRDefault="008B0D49" w:rsidP="001B04C2">
      <w:pPr>
        <w:jc w:val="center"/>
        <w:rPr>
          <w:rStyle w:val="Strong"/>
        </w:rPr>
      </w:pPr>
    </w:p>
    <w:p w14:paraId="51CA2BEE" w14:textId="77777777" w:rsidR="00E332C0" w:rsidRPr="00430E20" w:rsidRDefault="00E332C0" w:rsidP="00430E20">
      <w:pPr>
        <w:pStyle w:val="Quote"/>
      </w:pPr>
    </w:p>
    <w:p w14:paraId="1ED62899" w14:textId="78F3BBD5" w:rsidR="008B0D49" w:rsidRPr="00430E20" w:rsidRDefault="001B2FAC" w:rsidP="00430E20">
      <w:pPr>
        <w:pStyle w:val="Quote"/>
      </w:pPr>
      <w:r w:rsidRPr="001B2FAC">
        <w:t>Prepared by</w:t>
      </w:r>
      <w:r w:rsidR="008B0D49" w:rsidRPr="00430E20">
        <w:t>:</w:t>
      </w:r>
      <w:r w:rsidR="008B0D49" w:rsidRPr="00430E20">
        <w:tab/>
      </w:r>
      <w:r w:rsidRPr="001B2FAC">
        <w:t xml:space="preserve">Bolton Council Intelligence Hub in collaboration with </w:t>
      </w:r>
      <w:proofErr w:type="gramStart"/>
      <w:r w:rsidRPr="001B2FAC">
        <w:t>BRAIN</w:t>
      </w:r>
      <w:proofErr w:type="gramEnd"/>
    </w:p>
    <w:p w14:paraId="3ECAE723" w14:textId="77777777" w:rsidR="00E332C0" w:rsidRPr="00430E20" w:rsidRDefault="00E332C0" w:rsidP="00430E20">
      <w:pPr>
        <w:pStyle w:val="Quote"/>
      </w:pPr>
    </w:p>
    <w:p w14:paraId="5A7B3608" w14:textId="058FCAD1" w:rsidR="00BA08D3" w:rsidRDefault="008B0D49" w:rsidP="00335FF8">
      <w:pPr>
        <w:pStyle w:val="Quote"/>
      </w:pPr>
      <w:r w:rsidRPr="00430E20">
        <w:t xml:space="preserve">Date:  </w:t>
      </w:r>
      <w:r w:rsidRPr="00430E20">
        <w:tab/>
      </w:r>
      <w:r w:rsidRPr="00430E20">
        <w:tab/>
      </w:r>
      <w:r w:rsidR="007A3E44">
        <w:t>30</w:t>
      </w:r>
      <w:r w:rsidR="003577A9">
        <w:t>/01/2023</w:t>
      </w:r>
    </w:p>
    <w:p w14:paraId="034E4817" w14:textId="704C3FE1" w:rsidR="00A76A11" w:rsidRPr="008B0D49" w:rsidRDefault="00A76A11" w:rsidP="001B04C2">
      <w:pPr>
        <w:rPr>
          <w:rFonts w:cs="Arial"/>
        </w:rPr>
      </w:pPr>
      <w:r>
        <w:rPr>
          <w:rFonts w:cs="Arial"/>
          <w:noProof/>
        </w:rPr>
        <mc:AlternateContent>
          <mc:Choice Requires="wps">
            <w:drawing>
              <wp:anchor distT="0" distB="0" distL="114300" distR="114300" simplePos="0" relativeHeight="251658240" behindDoc="0" locked="0" layoutInCell="1" allowOverlap="1" wp14:anchorId="383B9180" wp14:editId="5C702AF5">
                <wp:simplePos x="0" y="0"/>
                <wp:positionH relativeFrom="margin">
                  <wp:align>center</wp:align>
                </wp:positionH>
                <wp:positionV relativeFrom="paragraph">
                  <wp:posOffset>93125</wp:posOffset>
                </wp:positionV>
                <wp:extent cx="6695648" cy="3732"/>
                <wp:effectExtent l="0" t="0" r="29210" b="34925"/>
                <wp:wrapNone/>
                <wp:docPr id="1" name="Straight Connector 1"/>
                <wp:cNvGraphicFramePr/>
                <a:graphic xmlns:a="http://schemas.openxmlformats.org/drawingml/2006/main">
                  <a:graphicData uri="http://schemas.microsoft.com/office/word/2010/wordprocessingShape">
                    <wps:wsp>
                      <wps:cNvCnPr/>
                      <wps:spPr>
                        <a:xfrm>
                          <a:off x="0" y="0"/>
                          <a:ext cx="6695648" cy="37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4E381"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35pt" to="527.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" strokecolor="black [3213]" strokeweight=".5pt">
                <v:stroke joinstyle="miter"/>
                <w10:wrap anchorx="margin"/>
              </v:line>
            </w:pict>
          </mc:Fallback>
        </mc:AlternateContent>
      </w:r>
    </w:p>
    <w:p w14:paraId="1E2E7280" w14:textId="51B5BB3D" w:rsidR="008B0D49" w:rsidRDefault="001B2FAC" w:rsidP="001B2FAC">
      <w:pPr>
        <w:jc w:val="center"/>
        <w:rPr>
          <w:rStyle w:val="Strong"/>
        </w:rPr>
      </w:pPr>
      <w:r w:rsidRPr="001B2FAC">
        <w:rPr>
          <w:rStyle w:val="Strong"/>
        </w:rPr>
        <w:t xml:space="preserve">Summary briefing: </w:t>
      </w:r>
      <w:r w:rsidR="00B83EB5">
        <w:rPr>
          <w:rStyle w:val="Strong"/>
        </w:rPr>
        <w:t>Education</w:t>
      </w:r>
    </w:p>
    <w:p w14:paraId="72728E83" w14:textId="77777777" w:rsidR="001B2FAC" w:rsidRDefault="001B2FAC" w:rsidP="001B2FAC">
      <w:pPr>
        <w:jc w:val="center"/>
      </w:pPr>
    </w:p>
    <w:p w14:paraId="561F89F7" w14:textId="29F24E50" w:rsidR="00FC6D0C" w:rsidRDefault="00FC6D0C" w:rsidP="00FC6D0C">
      <w:pPr>
        <w:pStyle w:val="Heading1"/>
      </w:pPr>
      <w:r>
        <w:t>Purpose</w:t>
      </w:r>
    </w:p>
    <w:p w14:paraId="05F7F326" w14:textId="2F6735C2" w:rsidR="00FC6D0C" w:rsidRDefault="00FC6D0C" w:rsidP="00FC6D0C">
      <w:r>
        <w:t xml:space="preserve">This report </w:t>
      </w:r>
      <w:r w:rsidR="001B2FAC">
        <w:t xml:space="preserve">details the </w:t>
      </w:r>
      <w:r w:rsidR="007A3E44">
        <w:t>Education</w:t>
      </w:r>
      <w:r w:rsidR="0052664A">
        <w:t xml:space="preserve"> </w:t>
      </w:r>
      <w:r w:rsidR="001B2FAC">
        <w:t xml:space="preserve">Census 2021 information summary for Bolton (data release </w:t>
      </w:r>
      <w:r w:rsidR="003577A9">
        <w:t>1</w:t>
      </w:r>
      <w:r w:rsidR="007A3E44">
        <w:t>0</w:t>
      </w:r>
      <w:r w:rsidR="003577A9">
        <w:t>/01/2023</w:t>
      </w:r>
      <w:r w:rsidR="001B2FAC">
        <w:t>).</w:t>
      </w:r>
      <w:r>
        <w:t xml:space="preserve"> </w:t>
      </w:r>
    </w:p>
    <w:p w14:paraId="7EABCC4A" w14:textId="77777777" w:rsidR="00FC6D0C" w:rsidRDefault="00FC6D0C" w:rsidP="00FC6D0C"/>
    <w:p w14:paraId="42034583" w14:textId="40EA277C" w:rsidR="00FC6D0C" w:rsidRDefault="00674A7B" w:rsidP="00FC6D0C">
      <w:pPr>
        <w:pStyle w:val="Heading1"/>
      </w:pPr>
      <w:r>
        <w:t>Scope</w:t>
      </w:r>
      <w:r w:rsidR="00FC6D0C">
        <w:t xml:space="preserve"> </w:t>
      </w:r>
    </w:p>
    <w:p w14:paraId="07E7B47D" w14:textId="44991C54" w:rsidR="007A3E44" w:rsidRDefault="00E10AE2" w:rsidP="007A3E44">
      <w:pPr>
        <w:ind w:left="709"/>
      </w:pPr>
      <w:r w:rsidRPr="00E10AE2">
        <w:t>Respondents were asked</w:t>
      </w:r>
      <w:r w:rsidR="007A3E44">
        <w:t xml:space="preserve"> if they</w:t>
      </w:r>
      <w:r w:rsidRPr="00E10AE2">
        <w:t xml:space="preserve"> </w:t>
      </w:r>
      <w:r w:rsidR="007A3E44" w:rsidRPr="007A3E44">
        <w:t>w</w:t>
      </w:r>
      <w:r w:rsidR="007A3E44">
        <w:t>ere</w:t>
      </w:r>
      <w:r w:rsidR="007A3E44" w:rsidRPr="007A3E44">
        <w:t xml:space="preserve"> in full-time education on Census Day, 21 March 2021</w:t>
      </w:r>
      <w:r w:rsidR="007A3E44">
        <w:t xml:space="preserve"> (t</w:t>
      </w:r>
      <w:r w:rsidR="007A3E44" w:rsidRPr="007A3E44">
        <w:t>his includes schoolchildren and adults in full-time education</w:t>
      </w:r>
      <w:r w:rsidR="007A3E44">
        <w:t xml:space="preserve">) </w:t>
      </w:r>
      <w:proofErr w:type="gramStart"/>
      <w:r w:rsidR="007A3E44">
        <w:t>and also</w:t>
      </w:r>
      <w:proofErr w:type="gramEnd"/>
      <w:r w:rsidR="007A3E44">
        <w:t xml:space="preserve"> asked to determine the residents’ highest level of qualification.</w:t>
      </w:r>
    </w:p>
    <w:p w14:paraId="5F03DD39" w14:textId="77777777" w:rsidR="007A3E44" w:rsidRDefault="007A3E44" w:rsidP="007A3E44">
      <w:pPr>
        <w:ind w:left="709"/>
      </w:pPr>
    </w:p>
    <w:p w14:paraId="324ACE4A" w14:textId="3C11DC08" w:rsidR="007A3E44" w:rsidRDefault="007A3E44" w:rsidP="007A3E44">
      <w:pPr>
        <w:ind w:left="709"/>
      </w:pPr>
      <w:r>
        <w:t>Residents of England and Wales aged 16 years and over were asked to record any qualifications (including academic, vocational, and professional qualifications) they had achieved in England, Wales or worldwide. This was used to calculate the highest level of qualification (so, the highest level of qualification that an individual reported irrespective of previous qualifications listed) using the following categories:</w:t>
      </w:r>
    </w:p>
    <w:p w14:paraId="7AD8CD03" w14:textId="77777777" w:rsidR="007A3E44" w:rsidRDefault="007A3E44" w:rsidP="007A3E44">
      <w:pPr>
        <w:ind w:left="709"/>
      </w:pPr>
    </w:p>
    <w:p w14:paraId="6A3DEE03" w14:textId="77777777" w:rsidR="007A3E44" w:rsidRDefault="007A3E44" w:rsidP="007A3E44">
      <w:pPr>
        <w:pStyle w:val="ListParagraph"/>
        <w:numPr>
          <w:ilvl w:val="0"/>
          <w:numId w:val="38"/>
        </w:numPr>
      </w:pPr>
      <w:r>
        <w:t>no qualifications: no formal qualifications</w:t>
      </w:r>
    </w:p>
    <w:p w14:paraId="64E0E817" w14:textId="77777777" w:rsidR="007A3E44" w:rsidRDefault="007A3E44" w:rsidP="007A3E44">
      <w:pPr>
        <w:ind w:left="709"/>
      </w:pPr>
    </w:p>
    <w:p w14:paraId="2334B5FD" w14:textId="77777777" w:rsidR="007A3E44" w:rsidRDefault="007A3E44" w:rsidP="007A3E44">
      <w:pPr>
        <w:pStyle w:val="ListParagraph"/>
        <w:numPr>
          <w:ilvl w:val="0"/>
          <w:numId w:val="38"/>
        </w:numPr>
      </w:pPr>
      <w:r>
        <w:t>Level 1: one to four GCSE passes (grade A* to C or grade 4 and above) and any other GCSEs at other grades, or equivalent qualifications</w:t>
      </w:r>
    </w:p>
    <w:p w14:paraId="38367983" w14:textId="77777777" w:rsidR="007A3E44" w:rsidRDefault="007A3E44" w:rsidP="007A3E44">
      <w:pPr>
        <w:ind w:left="709"/>
      </w:pPr>
    </w:p>
    <w:p w14:paraId="1CE05ED3" w14:textId="77777777" w:rsidR="007A3E44" w:rsidRDefault="007A3E44" w:rsidP="007A3E44">
      <w:pPr>
        <w:pStyle w:val="ListParagraph"/>
        <w:numPr>
          <w:ilvl w:val="0"/>
          <w:numId w:val="38"/>
        </w:numPr>
      </w:pPr>
      <w:r>
        <w:t>Level 2: five or more GCSE passes (grade A* to C or grade 4 and above) or equivalent qualifications</w:t>
      </w:r>
    </w:p>
    <w:p w14:paraId="66A27C06" w14:textId="77777777" w:rsidR="007A3E44" w:rsidRDefault="007A3E44" w:rsidP="007A3E44">
      <w:pPr>
        <w:ind w:left="709"/>
      </w:pPr>
    </w:p>
    <w:p w14:paraId="027CD4F0" w14:textId="77777777" w:rsidR="007A3E44" w:rsidRDefault="007A3E44" w:rsidP="007A3E44">
      <w:pPr>
        <w:pStyle w:val="ListParagraph"/>
        <w:numPr>
          <w:ilvl w:val="0"/>
          <w:numId w:val="38"/>
        </w:numPr>
      </w:pPr>
      <w:r>
        <w:t>apprenticeships</w:t>
      </w:r>
    </w:p>
    <w:p w14:paraId="0A01BE1A" w14:textId="77777777" w:rsidR="007A3E44" w:rsidRDefault="007A3E44" w:rsidP="007A3E44">
      <w:pPr>
        <w:ind w:left="709"/>
      </w:pPr>
    </w:p>
    <w:p w14:paraId="7FE6A6CA" w14:textId="77777777" w:rsidR="007A3E44" w:rsidRDefault="007A3E44" w:rsidP="007A3E44">
      <w:pPr>
        <w:pStyle w:val="ListParagraph"/>
        <w:numPr>
          <w:ilvl w:val="0"/>
          <w:numId w:val="38"/>
        </w:numPr>
      </w:pPr>
      <w:r>
        <w:t>Level 3: two or more A Levels or equivalent qualifications</w:t>
      </w:r>
    </w:p>
    <w:p w14:paraId="4E997ED2" w14:textId="77777777" w:rsidR="007A3E44" w:rsidRDefault="007A3E44" w:rsidP="007A3E44">
      <w:pPr>
        <w:ind w:left="709"/>
      </w:pPr>
    </w:p>
    <w:p w14:paraId="71A31B1F" w14:textId="77777777" w:rsidR="007A3E44" w:rsidRDefault="007A3E44" w:rsidP="007A3E44">
      <w:pPr>
        <w:pStyle w:val="ListParagraph"/>
        <w:numPr>
          <w:ilvl w:val="0"/>
          <w:numId w:val="38"/>
        </w:numPr>
      </w:pPr>
      <w:r>
        <w:t>Level 4 or above: Higher National Certificate, Higher National Diploma, Bachelor's degree, or post-graduate qualifications</w:t>
      </w:r>
    </w:p>
    <w:p w14:paraId="1954767D" w14:textId="77777777" w:rsidR="007A3E44" w:rsidRDefault="007A3E44" w:rsidP="007A3E44">
      <w:pPr>
        <w:ind w:left="709"/>
      </w:pPr>
    </w:p>
    <w:p w14:paraId="3388EF50" w14:textId="75129C4A" w:rsidR="00756EB5" w:rsidRDefault="007A3E44" w:rsidP="007A3E44">
      <w:pPr>
        <w:pStyle w:val="ListParagraph"/>
        <w:numPr>
          <w:ilvl w:val="0"/>
          <w:numId w:val="38"/>
        </w:numPr>
      </w:pPr>
      <w:r>
        <w:t>other qualifications, of unknown level</w:t>
      </w:r>
    </w:p>
    <w:p w14:paraId="6D5866B2" w14:textId="77777777" w:rsidR="0052664A" w:rsidRPr="00BD708E" w:rsidRDefault="0052664A" w:rsidP="00BD708E">
      <w:pPr>
        <w:ind w:left="709"/>
      </w:pPr>
    </w:p>
    <w:p w14:paraId="329F98B6" w14:textId="41C4049B" w:rsidR="00A2081D" w:rsidRDefault="00FC6D0C" w:rsidP="005E10AE">
      <w:pPr>
        <w:pStyle w:val="Heading1"/>
      </w:pPr>
      <w:r w:rsidRPr="00701EA8">
        <w:t>Key findings</w:t>
      </w:r>
    </w:p>
    <w:p w14:paraId="0D3F4930" w14:textId="5B7FE602" w:rsidR="00FA5A36" w:rsidRDefault="00FA5A36" w:rsidP="00FA5A36">
      <w:r>
        <w:t>In Bolton, there were 62,169</w:t>
      </w:r>
      <w:r w:rsidR="006538CB">
        <w:t xml:space="preserve"> (22.4%)</w:t>
      </w:r>
      <w:r>
        <w:t xml:space="preserve"> schoolchildren and full-time students in 2021, out of a total 277,505 usual residents aged five years and over.</w:t>
      </w:r>
      <w:r w:rsidR="006538CB">
        <w:t xml:space="preserve"> This was</w:t>
      </w:r>
      <w:r w:rsidR="00132A07">
        <w:t xml:space="preserve"> slightly</w:t>
      </w:r>
      <w:r w:rsidR="006538CB">
        <w:t xml:space="preserve"> higher than the average for </w:t>
      </w:r>
      <w:r w:rsidR="00132A07">
        <w:t>Greater Manchester (22%).</w:t>
      </w:r>
    </w:p>
    <w:p w14:paraId="386EB947" w14:textId="0AC6A05A" w:rsidR="00132A07" w:rsidRDefault="00132A07" w:rsidP="00FA5A36"/>
    <w:p w14:paraId="4C1E6C0A" w14:textId="77777777" w:rsidR="0036766E" w:rsidRDefault="00132A07" w:rsidP="00FA5A36">
      <w:r>
        <w:lastRenderedPageBreak/>
        <w:t>Unsurprisingly, Manchester was the only outlier across the region with a significantly greater proportion of students aged 5 and over; 30.2% (n=</w:t>
      </w:r>
      <w:r w:rsidRPr="00132A07">
        <w:t>156</w:t>
      </w:r>
      <w:r>
        <w:t>,</w:t>
      </w:r>
      <w:r w:rsidRPr="00132A07">
        <w:t>24</w:t>
      </w:r>
      <w:r>
        <w:t>1) being classified as schoolchildren or full-time students. Oldham (23.9%) had the second largest proportion in the conurbation and Wigan</w:t>
      </w:r>
      <w:r w:rsidR="0036766E">
        <w:t xml:space="preserve"> (18.2%)</w:t>
      </w:r>
      <w:r>
        <w:t xml:space="preserve"> had the lowest </w:t>
      </w:r>
      <w:r w:rsidR="0036766E">
        <w:t>proportion.</w:t>
      </w:r>
    </w:p>
    <w:p w14:paraId="37001E17" w14:textId="77777777" w:rsidR="001D4D61" w:rsidRDefault="001D4D61" w:rsidP="00FA5A36"/>
    <w:p w14:paraId="2CBB702A" w14:textId="5654206D" w:rsidR="001D4D61" w:rsidRDefault="005C541A" w:rsidP="00FA5A36">
      <w:r>
        <w:rPr>
          <w:noProof/>
        </w:rPr>
        <w:drawing>
          <wp:inline distT="0" distB="0" distL="0" distR="0" wp14:anchorId="72FB5F6E" wp14:editId="176344D3">
            <wp:extent cx="5627370" cy="27006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7370" cy="2700655"/>
                    </a:xfrm>
                    <a:prstGeom prst="rect">
                      <a:avLst/>
                    </a:prstGeom>
                    <a:noFill/>
                  </pic:spPr>
                </pic:pic>
              </a:graphicData>
            </a:graphic>
          </wp:inline>
        </w:drawing>
      </w:r>
    </w:p>
    <w:p w14:paraId="5766E863" w14:textId="77777777" w:rsidR="001D4D61" w:rsidRDefault="001D4D61" w:rsidP="00FA5A36"/>
    <w:p w14:paraId="41208D41" w14:textId="5828E237" w:rsidR="001D4D61" w:rsidRDefault="00B21087" w:rsidP="001D4D61">
      <w:r>
        <w:t>In Bolton</w:t>
      </w:r>
      <w:r w:rsidR="001D4D61">
        <w:t xml:space="preserve">, </w:t>
      </w:r>
      <w:r>
        <w:t>27.4</w:t>
      </w:r>
      <w:r w:rsidR="001D4D61">
        <w:t>% of usual residents aged 16 years and over (</w:t>
      </w:r>
      <w:r>
        <w:t>n=63,678</w:t>
      </w:r>
      <w:r w:rsidR="001D4D61">
        <w:t>) indicated that their highest level of qualification was at Level 4 or above.</w:t>
      </w:r>
    </w:p>
    <w:p w14:paraId="18D7CA16" w14:textId="77777777" w:rsidR="001D4D61" w:rsidRDefault="001D4D61" w:rsidP="001D4D61"/>
    <w:p w14:paraId="29706ECF" w14:textId="6481E773" w:rsidR="001D4D61" w:rsidRDefault="001D4D61" w:rsidP="001D4D61">
      <w:r>
        <w:t>The second most common category was no qualifications (</w:t>
      </w:r>
      <w:r w:rsidR="00B21087">
        <w:t>22.6</w:t>
      </w:r>
      <w:r>
        <w:t xml:space="preserve">%, </w:t>
      </w:r>
      <w:r w:rsidR="00B21087">
        <w:t>52,451</w:t>
      </w:r>
      <w:r>
        <w:t>)</w:t>
      </w:r>
      <w:r w:rsidR="00B21087">
        <w:t>; this was higher than the proportion seen nationally (18.2%)</w:t>
      </w:r>
      <w:r>
        <w:t>.</w:t>
      </w:r>
    </w:p>
    <w:p w14:paraId="5957B33F" w14:textId="77777777" w:rsidR="001D4D61" w:rsidRDefault="001D4D61" w:rsidP="001D4D61"/>
    <w:p w14:paraId="1F958B6E" w14:textId="669906C2" w:rsidR="009A1289" w:rsidRDefault="001D4D61" w:rsidP="001D4D61">
      <w:r>
        <w:t xml:space="preserve">Apprenticeships were the highest qualification for </w:t>
      </w:r>
      <w:r w:rsidR="00B21087">
        <w:t>6.2%</w:t>
      </w:r>
      <w:r>
        <w:t xml:space="preserve"> (</w:t>
      </w:r>
      <w:r w:rsidR="00B21087">
        <w:t>n=14,327</w:t>
      </w:r>
      <w:r>
        <w:t>) of people.</w:t>
      </w:r>
    </w:p>
    <w:p w14:paraId="17A53478" w14:textId="37DA99F7" w:rsidR="00B21087" w:rsidRDefault="00B21087" w:rsidP="001D4D61"/>
    <w:p w14:paraId="21A2E36F" w14:textId="43B6BD14" w:rsidR="00CB1FD0" w:rsidRDefault="00AB4219" w:rsidP="006538CB">
      <w:r>
        <w:rPr>
          <w:noProof/>
        </w:rPr>
        <w:drawing>
          <wp:inline distT="0" distB="0" distL="0" distR="0" wp14:anchorId="687566E5" wp14:editId="15DEFA26">
            <wp:extent cx="5691505" cy="2073317"/>
            <wp:effectExtent l="0" t="0" r="444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3755" cy="2085065"/>
                    </a:xfrm>
                    <a:prstGeom prst="rect">
                      <a:avLst/>
                    </a:prstGeom>
                    <a:noFill/>
                  </pic:spPr>
                </pic:pic>
              </a:graphicData>
            </a:graphic>
          </wp:inline>
        </w:drawing>
      </w:r>
    </w:p>
    <w:p w14:paraId="499A61D4" w14:textId="77777777" w:rsidR="00AB4219" w:rsidRDefault="00AB4219" w:rsidP="006538CB"/>
    <w:p w14:paraId="2CBE1031" w14:textId="5EF63609" w:rsidR="00997609" w:rsidRDefault="00997609" w:rsidP="006538CB">
      <w:r w:rsidRPr="00997609">
        <w:t>Although highest level of qualification is broadly comparable between 2011 and 2021, there are caveats. The categories remain the same as they were in 2011 and are derived in the same way, however the way the questions were structured and how the respondent was routed in the qualification questions changed substantially from 2011.</w:t>
      </w:r>
    </w:p>
    <w:p w14:paraId="2683E587" w14:textId="2D0926A3" w:rsidR="00997609" w:rsidRDefault="00997609" w:rsidP="006538CB"/>
    <w:p w14:paraId="531C16B4" w14:textId="10689EE3" w:rsidR="00997609" w:rsidRDefault="00997609" w:rsidP="006538CB">
      <w:r w:rsidRPr="00997609">
        <w:t xml:space="preserve">These changes to the collection methodology mean that a reasonable proportion of respondents will have identified a different qualification level than they did in 2011 even though they still hold the same qualifications. Therefore, any change in qualification levels when compared with 2011 will be partly a result of the </w:t>
      </w:r>
      <w:r w:rsidRPr="00997609">
        <w:lastRenderedPageBreak/>
        <w:t xml:space="preserve">methodology changes and be partly indicative of real change. </w:t>
      </w:r>
      <w:r w:rsidR="00966580">
        <w:t>ONS</w:t>
      </w:r>
      <w:r w:rsidRPr="00997609">
        <w:t xml:space="preserve"> advise interpreting these with caution, avoid drawing conclusions from the differences or using them to inform planning or evaluate policies.</w:t>
      </w:r>
      <w:r w:rsidR="00966580">
        <w:t xml:space="preserve"> As such, comparisons with 2011 Census have not been included in this briefing.</w:t>
      </w:r>
    </w:p>
    <w:p w14:paraId="16A2A8A0" w14:textId="1DC36F93" w:rsidR="007C2978" w:rsidRDefault="007C2978" w:rsidP="00850824"/>
    <w:p w14:paraId="5DE1FBE4" w14:textId="2D80D32A" w:rsidR="00B21087" w:rsidRDefault="00B21087" w:rsidP="00B21087">
      <w:r>
        <w:t xml:space="preserve">Across Greater Manchester, </w:t>
      </w:r>
      <w:r w:rsidR="009F4F5F">
        <w:t>Trafford</w:t>
      </w:r>
      <w:r>
        <w:t xml:space="preserve"> had a highe</w:t>
      </w:r>
      <w:r w:rsidR="002C1217">
        <w:t>st</w:t>
      </w:r>
      <w:r>
        <w:t xml:space="preserve"> percentage of people who indicated their highest level of qualification was Level 4 or above (</w:t>
      </w:r>
      <w:r w:rsidR="009F4F5F">
        <w:t>43</w:t>
      </w:r>
      <w:r>
        <w:t xml:space="preserve">%, </w:t>
      </w:r>
      <w:r w:rsidR="009F4F5F" w:rsidRPr="009F4F5F">
        <w:t>79</w:t>
      </w:r>
      <w:r w:rsidR="009F4F5F">
        <w:t>,</w:t>
      </w:r>
      <w:r w:rsidR="009F4F5F" w:rsidRPr="009F4F5F">
        <w:t>961</w:t>
      </w:r>
      <w:r>
        <w:t xml:space="preserve">), </w:t>
      </w:r>
      <w:r w:rsidR="009F4F5F">
        <w:t>whereas Tameside had the lowes</w:t>
      </w:r>
      <w:r w:rsidR="002C1217">
        <w:t>t percentage in the conurbation</w:t>
      </w:r>
      <w:r>
        <w:t xml:space="preserve"> (</w:t>
      </w:r>
      <w:r w:rsidR="002C1217">
        <w:t>24.4</w:t>
      </w:r>
      <w:r>
        <w:t xml:space="preserve">%, </w:t>
      </w:r>
      <w:r w:rsidR="002C1217" w:rsidRPr="002C1217">
        <w:t>45</w:t>
      </w:r>
      <w:r w:rsidR="002C1217">
        <w:t>,</w:t>
      </w:r>
      <w:r w:rsidR="002C1217" w:rsidRPr="002C1217">
        <w:t>214</w:t>
      </w:r>
      <w:r>
        <w:t>).</w:t>
      </w:r>
    </w:p>
    <w:p w14:paraId="41893A90" w14:textId="77777777" w:rsidR="00B21087" w:rsidRDefault="00B21087" w:rsidP="00B21087"/>
    <w:p w14:paraId="540DAF19" w14:textId="2E3C5FC6" w:rsidR="003612BA" w:rsidRDefault="002C1217" w:rsidP="00635918">
      <w:r>
        <w:t xml:space="preserve">Oldham </w:t>
      </w:r>
      <w:r w:rsidR="00B21087">
        <w:t>had a higher proportion of people indicating no qualifications (</w:t>
      </w:r>
      <w:r>
        <w:t>24.7</w:t>
      </w:r>
      <w:r w:rsidR="00B21087">
        <w:t xml:space="preserve">%, </w:t>
      </w:r>
      <w:r w:rsidRPr="002C1217">
        <w:rPr>
          <w:rFonts w:eastAsia="Times New Roman" w:cs="Arial"/>
          <w:color w:val="000000"/>
          <w:lang w:eastAsia="en-GB"/>
        </w:rPr>
        <w:t>46</w:t>
      </w:r>
      <w:r>
        <w:rPr>
          <w:rFonts w:eastAsia="Times New Roman" w:cs="Arial"/>
          <w:color w:val="000000"/>
          <w:lang w:eastAsia="en-GB"/>
        </w:rPr>
        <w:t>,</w:t>
      </w:r>
      <w:r w:rsidRPr="002C1217">
        <w:rPr>
          <w:rFonts w:eastAsia="Times New Roman" w:cs="Arial"/>
          <w:color w:val="000000"/>
          <w:lang w:eastAsia="en-GB"/>
        </w:rPr>
        <w:t>208</w:t>
      </w:r>
      <w:r w:rsidR="00B21087">
        <w:t>)</w:t>
      </w:r>
      <w:r>
        <w:t xml:space="preserve">; </w:t>
      </w:r>
      <w:r w:rsidR="00635918">
        <w:t xml:space="preserve">Wigan had the highest proportion of residents who </w:t>
      </w:r>
      <w:r w:rsidR="00635918" w:rsidRPr="00635918">
        <w:t>reported an apprenticeship as their highest level of qualification</w:t>
      </w:r>
      <w:r w:rsidR="00635918">
        <w:t xml:space="preserve"> (7.1%, 18,997)</w:t>
      </w:r>
      <w:r w:rsidR="00635918" w:rsidRPr="00635918">
        <w:t>.</w:t>
      </w:r>
    </w:p>
    <w:p w14:paraId="5D330745" w14:textId="09AAC1D4" w:rsidR="00635918" w:rsidRDefault="00635918" w:rsidP="00635918"/>
    <w:p w14:paraId="6E56412F" w14:textId="173A7E3C" w:rsidR="001B2FAC" w:rsidRDefault="00B83EB5" w:rsidP="001B2FAC">
      <w:r>
        <w:rPr>
          <w:noProof/>
        </w:rPr>
        <w:drawing>
          <wp:inline distT="0" distB="0" distL="0" distR="0" wp14:anchorId="71A4E916" wp14:editId="48FA2389">
            <wp:extent cx="5655945" cy="2865894"/>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2346" cy="2879272"/>
                    </a:xfrm>
                    <a:prstGeom prst="rect">
                      <a:avLst/>
                    </a:prstGeom>
                    <a:noFill/>
                  </pic:spPr>
                </pic:pic>
              </a:graphicData>
            </a:graphic>
          </wp:inline>
        </w:drawing>
      </w:r>
    </w:p>
    <w:p w14:paraId="029D2B57" w14:textId="77777777" w:rsidR="00B83EB5" w:rsidRPr="00B76B78" w:rsidRDefault="00B83EB5" w:rsidP="001B2FAC"/>
    <w:p w14:paraId="6C1E6CCB" w14:textId="77777777" w:rsidR="00C1045C" w:rsidRDefault="00827CC8" w:rsidP="00C1045C">
      <w:pPr>
        <w:pStyle w:val="Heading1"/>
      </w:pPr>
      <w:r>
        <w:t>Useful links</w:t>
      </w:r>
    </w:p>
    <w:p w14:paraId="30167B44" w14:textId="50EF8EC8" w:rsidR="79049CDD" w:rsidRDefault="79049CDD" w:rsidP="79049CDD"/>
    <w:p w14:paraId="7D8585C2" w14:textId="2D8137FF" w:rsidR="00B83EB5" w:rsidRDefault="00B83EB5" w:rsidP="00827CC8">
      <w:pPr>
        <w:ind w:left="0"/>
      </w:pPr>
      <w:hyperlink r:id="rId14" w:history="1">
        <w:r>
          <w:rPr>
            <w:rStyle w:val="Hyperlink"/>
          </w:rPr>
          <w:t xml:space="preserve">Education, </w:t>
        </w:r>
        <w:proofErr w:type="gramStart"/>
        <w:r>
          <w:rPr>
            <w:rStyle w:val="Hyperlink"/>
          </w:rPr>
          <w:t>England</w:t>
        </w:r>
        <w:proofErr w:type="gramEnd"/>
        <w:r>
          <w:rPr>
            <w:rStyle w:val="Hyperlink"/>
          </w:rPr>
          <w:t xml:space="preserve"> and Wales - Office for National Statistics (ons.gov.uk)</w:t>
        </w:r>
      </w:hyperlink>
    </w:p>
    <w:p w14:paraId="382AB86F" w14:textId="3F3208B9" w:rsidR="0052664A" w:rsidRDefault="00966580" w:rsidP="00827CC8">
      <w:pPr>
        <w:ind w:left="0"/>
      </w:pPr>
      <w:hyperlink r:id="rId15" w:history="1">
        <w:r w:rsidR="003577A9">
          <w:rPr>
            <w:rStyle w:val="Hyperlink"/>
          </w:rPr>
          <w:t>Census Maps - Census 2021 data interactive, ONS</w:t>
        </w:r>
      </w:hyperlink>
    </w:p>
    <w:p w14:paraId="36B6ACF4" w14:textId="140AEA23" w:rsidR="003577A9" w:rsidRDefault="00966580" w:rsidP="00827CC8">
      <w:pPr>
        <w:ind w:left="0"/>
      </w:pPr>
      <w:hyperlink r:id="rId16" w:history="1">
        <w:r w:rsidR="003577A9">
          <w:rPr>
            <w:rStyle w:val="Hyperlink"/>
          </w:rPr>
          <w:t>Build a custom area profile - Census 2021, ONS</w:t>
        </w:r>
      </w:hyperlink>
    </w:p>
    <w:p w14:paraId="01C5085A" w14:textId="10EF31DC" w:rsidR="00402E0E" w:rsidRDefault="00966580" w:rsidP="00827CC8">
      <w:pPr>
        <w:ind w:left="0"/>
      </w:pPr>
      <w:hyperlink r:id="rId17" w:history="1">
        <w:r w:rsidR="00402E0E">
          <w:rPr>
            <w:rStyle w:val="Hyperlink"/>
          </w:rPr>
          <w:t>How life has changed in Bolton: Census 2021 (ons.gov.uk)</w:t>
        </w:r>
      </w:hyperlink>
    </w:p>
    <w:p w14:paraId="4FA02AF2" w14:textId="4E9C6F7D" w:rsidR="003577A9" w:rsidRDefault="003577A9" w:rsidP="00827CC8">
      <w:pPr>
        <w:ind w:left="0"/>
      </w:pPr>
    </w:p>
    <w:p w14:paraId="626DE5A0" w14:textId="77777777" w:rsidR="003577A9" w:rsidRDefault="003577A9" w:rsidP="00827CC8">
      <w:pPr>
        <w:ind w:left="0"/>
      </w:pPr>
    </w:p>
    <w:p w14:paraId="727969BD" w14:textId="77777777" w:rsidR="003D780A" w:rsidRDefault="00966580" w:rsidP="003D780A">
      <w:pPr>
        <w:ind w:left="0"/>
        <w:rPr>
          <w:rFonts w:eastAsia="Arial" w:cs="Arial"/>
          <w:color w:val="000000" w:themeColor="text1"/>
        </w:rPr>
      </w:pPr>
      <w:hyperlink r:id="rId18" w:history="1">
        <w:r w:rsidR="003D780A" w:rsidRPr="293774D2">
          <w:rPr>
            <w:rStyle w:val="Hyperlink"/>
            <w:rFonts w:eastAsia="Arial" w:cs="Arial"/>
          </w:rPr>
          <w:t>New and notable – Bolton JSNA</w:t>
        </w:r>
      </w:hyperlink>
      <w:r w:rsidR="003D780A" w:rsidRPr="293774D2">
        <w:rPr>
          <w:rFonts w:eastAsia="Arial" w:cs="Arial"/>
          <w:color w:val="0070C0"/>
          <w:u w:val="single"/>
        </w:rPr>
        <w:t xml:space="preserve"> </w:t>
      </w:r>
      <w:r w:rsidR="003D780A" w:rsidRPr="293774D2">
        <w:rPr>
          <w:rFonts w:eastAsia="Arial" w:cs="Arial"/>
          <w:color w:val="000000" w:themeColor="text1"/>
        </w:rPr>
        <w:t xml:space="preserve">– this and all future census briefings will be available here with local interpretation. A working group of multi-agency partners is developing more bespoke analysis and intelligence to inform Bolton </w:t>
      </w:r>
      <w:proofErr w:type="gramStart"/>
      <w:r w:rsidR="003D780A" w:rsidRPr="293774D2">
        <w:rPr>
          <w:rFonts w:eastAsia="Arial" w:cs="Arial"/>
          <w:color w:val="000000" w:themeColor="text1"/>
        </w:rPr>
        <w:t>priorities</w:t>
      </w:r>
      <w:proofErr w:type="gramEnd"/>
    </w:p>
    <w:p w14:paraId="78DFD339" w14:textId="452E0CE3" w:rsidR="79049CDD" w:rsidRDefault="79049CDD" w:rsidP="79049CDD">
      <w:pPr>
        <w:ind w:left="0"/>
        <w:rPr>
          <w:rFonts w:asciiTheme="minorHAnsi" w:hAnsiTheme="minorHAnsi"/>
          <w:color w:val="0070C0"/>
          <w:sz w:val="20"/>
          <w:szCs w:val="20"/>
          <w:u w:val="single"/>
        </w:rPr>
      </w:pPr>
    </w:p>
    <w:sectPr w:rsidR="79049CDD" w:rsidSect="00827CC8">
      <w:headerReference w:type="firs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C2F46" w14:textId="77777777" w:rsidR="00A6609D" w:rsidRDefault="00A6609D" w:rsidP="00BA08D3">
      <w:r>
        <w:separator/>
      </w:r>
    </w:p>
  </w:endnote>
  <w:endnote w:type="continuationSeparator" w:id="0">
    <w:p w14:paraId="1219C5A4" w14:textId="77777777" w:rsidR="00A6609D" w:rsidRDefault="00A6609D" w:rsidP="00BA08D3">
      <w:r>
        <w:continuationSeparator/>
      </w:r>
    </w:p>
  </w:endnote>
  <w:endnote w:type="continuationNotice" w:id="1">
    <w:p w14:paraId="39B90CC6" w14:textId="77777777" w:rsidR="00A6609D" w:rsidRDefault="00A66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4AC9E" w14:textId="77777777" w:rsidR="00A6609D" w:rsidRDefault="00A6609D" w:rsidP="00BA08D3">
      <w:r>
        <w:separator/>
      </w:r>
    </w:p>
  </w:footnote>
  <w:footnote w:type="continuationSeparator" w:id="0">
    <w:p w14:paraId="0A9DD8FE" w14:textId="77777777" w:rsidR="00A6609D" w:rsidRDefault="00A6609D" w:rsidP="00BA08D3">
      <w:r>
        <w:continuationSeparator/>
      </w:r>
    </w:p>
  </w:footnote>
  <w:footnote w:type="continuationNotice" w:id="1">
    <w:p w14:paraId="0C7180BC" w14:textId="77777777" w:rsidR="00A6609D" w:rsidRDefault="00A660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E5FA" w14:textId="108B079D" w:rsidR="00BA08D3" w:rsidRDefault="00BA08D3" w:rsidP="00BA08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252"/>
    <w:multiLevelType w:val="hybridMultilevel"/>
    <w:tmpl w:val="0AC0A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7B491F"/>
    <w:multiLevelType w:val="hybridMultilevel"/>
    <w:tmpl w:val="45BA7F56"/>
    <w:lvl w:ilvl="0" w:tplc="70EA4C36">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7A2B3F"/>
    <w:multiLevelType w:val="hybridMultilevel"/>
    <w:tmpl w:val="992A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55C28"/>
    <w:multiLevelType w:val="hybridMultilevel"/>
    <w:tmpl w:val="64C8B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47268"/>
    <w:multiLevelType w:val="hybridMultilevel"/>
    <w:tmpl w:val="7CC62F6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6FD1071"/>
    <w:multiLevelType w:val="hybridMultilevel"/>
    <w:tmpl w:val="ED1E3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8A4FD4"/>
    <w:multiLevelType w:val="multilevel"/>
    <w:tmpl w:val="7458C8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85268A"/>
    <w:multiLevelType w:val="multilevel"/>
    <w:tmpl w:val="4B6A7E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B61B43"/>
    <w:multiLevelType w:val="hybridMultilevel"/>
    <w:tmpl w:val="0786D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1B546A"/>
    <w:multiLevelType w:val="multilevel"/>
    <w:tmpl w:val="5E2ACC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E51447"/>
    <w:multiLevelType w:val="hybridMultilevel"/>
    <w:tmpl w:val="D10C5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A02C61"/>
    <w:multiLevelType w:val="hybridMultilevel"/>
    <w:tmpl w:val="6748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145F6"/>
    <w:multiLevelType w:val="hybridMultilevel"/>
    <w:tmpl w:val="19B0CF90"/>
    <w:lvl w:ilvl="0" w:tplc="EB3E501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F05CA"/>
    <w:multiLevelType w:val="hybridMultilevel"/>
    <w:tmpl w:val="8C169C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FB60320"/>
    <w:multiLevelType w:val="hybridMultilevel"/>
    <w:tmpl w:val="1F9273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35AD7B57"/>
    <w:multiLevelType w:val="hybridMultilevel"/>
    <w:tmpl w:val="06B6F244"/>
    <w:lvl w:ilvl="0" w:tplc="08090001">
      <w:start w:val="1"/>
      <w:numFmt w:val="bullet"/>
      <w:lvlText w:val=""/>
      <w:lvlJc w:val="left"/>
      <w:pPr>
        <w:ind w:left="695" w:hanging="360"/>
      </w:pPr>
      <w:rPr>
        <w:rFonts w:ascii="Symbol" w:hAnsi="Symbol" w:hint="default"/>
      </w:rPr>
    </w:lvl>
    <w:lvl w:ilvl="1" w:tplc="08090003" w:tentative="1">
      <w:start w:val="1"/>
      <w:numFmt w:val="bullet"/>
      <w:lvlText w:val="o"/>
      <w:lvlJc w:val="left"/>
      <w:pPr>
        <w:ind w:left="1415" w:hanging="360"/>
      </w:pPr>
      <w:rPr>
        <w:rFonts w:ascii="Courier New" w:hAnsi="Courier New" w:cs="Courier New" w:hint="default"/>
      </w:rPr>
    </w:lvl>
    <w:lvl w:ilvl="2" w:tplc="08090005" w:tentative="1">
      <w:start w:val="1"/>
      <w:numFmt w:val="bullet"/>
      <w:lvlText w:val=""/>
      <w:lvlJc w:val="left"/>
      <w:pPr>
        <w:ind w:left="2135" w:hanging="360"/>
      </w:pPr>
      <w:rPr>
        <w:rFonts w:ascii="Wingdings" w:hAnsi="Wingdings" w:hint="default"/>
      </w:rPr>
    </w:lvl>
    <w:lvl w:ilvl="3" w:tplc="08090001" w:tentative="1">
      <w:start w:val="1"/>
      <w:numFmt w:val="bullet"/>
      <w:lvlText w:val=""/>
      <w:lvlJc w:val="left"/>
      <w:pPr>
        <w:ind w:left="2855" w:hanging="360"/>
      </w:pPr>
      <w:rPr>
        <w:rFonts w:ascii="Symbol" w:hAnsi="Symbol" w:hint="default"/>
      </w:rPr>
    </w:lvl>
    <w:lvl w:ilvl="4" w:tplc="08090003" w:tentative="1">
      <w:start w:val="1"/>
      <w:numFmt w:val="bullet"/>
      <w:lvlText w:val="o"/>
      <w:lvlJc w:val="left"/>
      <w:pPr>
        <w:ind w:left="3575" w:hanging="360"/>
      </w:pPr>
      <w:rPr>
        <w:rFonts w:ascii="Courier New" w:hAnsi="Courier New" w:cs="Courier New" w:hint="default"/>
      </w:rPr>
    </w:lvl>
    <w:lvl w:ilvl="5" w:tplc="08090005" w:tentative="1">
      <w:start w:val="1"/>
      <w:numFmt w:val="bullet"/>
      <w:lvlText w:val=""/>
      <w:lvlJc w:val="left"/>
      <w:pPr>
        <w:ind w:left="4295" w:hanging="360"/>
      </w:pPr>
      <w:rPr>
        <w:rFonts w:ascii="Wingdings" w:hAnsi="Wingdings" w:hint="default"/>
      </w:rPr>
    </w:lvl>
    <w:lvl w:ilvl="6" w:tplc="08090001" w:tentative="1">
      <w:start w:val="1"/>
      <w:numFmt w:val="bullet"/>
      <w:lvlText w:val=""/>
      <w:lvlJc w:val="left"/>
      <w:pPr>
        <w:ind w:left="5015" w:hanging="360"/>
      </w:pPr>
      <w:rPr>
        <w:rFonts w:ascii="Symbol" w:hAnsi="Symbol" w:hint="default"/>
      </w:rPr>
    </w:lvl>
    <w:lvl w:ilvl="7" w:tplc="08090003" w:tentative="1">
      <w:start w:val="1"/>
      <w:numFmt w:val="bullet"/>
      <w:lvlText w:val="o"/>
      <w:lvlJc w:val="left"/>
      <w:pPr>
        <w:ind w:left="5735" w:hanging="360"/>
      </w:pPr>
      <w:rPr>
        <w:rFonts w:ascii="Courier New" w:hAnsi="Courier New" w:cs="Courier New" w:hint="default"/>
      </w:rPr>
    </w:lvl>
    <w:lvl w:ilvl="8" w:tplc="08090005" w:tentative="1">
      <w:start w:val="1"/>
      <w:numFmt w:val="bullet"/>
      <w:lvlText w:val=""/>
      <w:lvlJc w:val="left"/>
      <w:pPr>
        <w:ind w:left="6455" w:hanging="360"/>
      </w:pPr>
      <w:rPr>
        <w:rFonts w:ascii="Wingdings" w:hAnsi="Wingdings" w:hint="default"/>
      </w:rPr>
    </w:lvl>
  </w:abstractNum>
  <w:abstractNum w:abstractNumId="16" w15:restartNumberingAfterBreak="0">
    <w:nsid w:val="35B87F46"/>
    <w:multiLevelType w:val="hybridMultilevel"/>
    <w:tmpl w:val="E486A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A88310C"/>
    <w:multiLevelType w:val="hybridMultilevel"/>
    <w:tmpl w:val="F7004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923EEE"/>
    <w:multiLevelType w:val="hybridMultilevel"/>
    <w:tmpl w:val="C62AC0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AAD308C"/>
    <w:multiLevelType w:val="hybridMultilevel"/>
    <w:tmpl w:val="51884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73B5E"/>
    <w:multiLevelType w:val="hybridMultilevel"/>
    <w:tmpl w:val="7480E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D00297"/>
    <w:multiLevelType w:val="hybridMultilevel"/>
    <w:tmpl w:val="0DC24A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E444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B42FF8"/>
    <w:multiLevelType w:val="hybridMultilevel"/>
    <w:tmpl w:val="07409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9C59D6"/>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36F0039"/>
    <w:multiLevelType w:val="hybridMultilevel"/>
    <w:tmpl w:val="77D6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613A2E"/>
    <w:multiLevelType w:val="hybridMultilevel"/>
    <w:tmpl w:val="780A9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6051ED"/>
    <w:multiLevelType w:val="multilevel"/>
    <w:tmpl w:val="5DE462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B3248E"/>
    <w:multiLevelType w:val="multilevel"/>
    <w:tmpl w:val="2FCAE0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AB2A40"/>
    <w:multiLevelType w:val="hybridMultilevel"/>
    <w:tmpl w:val="35A6A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4B7144E"/>
    <w:multiLevelType w:val="hybridMultilevel"/>
    <w:tmpl w:val="2BDE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904D6"/>
    <w:multiLevelType w:val="hybridMultilevel"/>
    <w:tmpl w:val="9122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B6646C"/>
    <w:multiLevelType w:val="hybridMultilevel"/>
    <w:tmpl w:val="B8B4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8798F"/>
    <w:multiLevelType w:val="hybridMultilevel"/>
    <w:tmpl w:val="654E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3B3637"/>
    <w:multiLevelType w:val="hybridMultilevel"/>
    <w:tmpl w:val="2E1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D3115B"/>
    <w:multiLevelType w:val="multilevel"/>
    <w:tmpl w:val="ECB4383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46B7515"/>
    <w:multiLevelType w:val="hybridMultilevel"/>
    <w:tmpl w:val="FD622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6673DE"/>
    <w:multiLevelType w:val="hybridMultilevel"/>
    <w:tmpl w:val="AC98F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36230639">
    <w:abstractNumId w:val="22"/>
  </w:num>
  <w:num w:numId="2" w16cid:durableId="1912304481">
    <w:abstractNumId w:val="9"/>
  </w:num>
  <w:num w:numId="3" w16cid:durableId="27604111">
    <w:abstractNumId w:val="27"/>
  </w:num>
  <w:num w:numId="4" w16cid:durableId="1437169288">
    <w:abstractNumId w:val="17"/>
  </w:num>
  <w:num w:numId="5" w16cid:durableId="1163005564">
    <w:abstractNumId w:val="7"/>
  </w:num>
  <w:num w:numId="6" w16cid:durableId="468473457">
    <w:abstractNumId w:val="6"/>
  </w:num>
  <w:num w:numId="7" w16cid:durableId="509562795">
    <w:abstractNumId w:val="28"/>
  </w:num>
  <w:num w:numId="8" w16cid:durableId="1179386983">
    <w:abstractNumId w:val="4"/>
  </w:num>
  <w:num w:numId="9" w16cid:durableId="183596115">
    <w:abstractNumId w:val="32"/>
  </w:num>
  <w:num w:numId="10" w16cid:durableId="1046637607">
    <w:abstractNumId w:val="35"/>
  </w:num>
  <w:num w:numId="11" w16cid:durableId="8601525">
    <w:abstractNumId w:val="5"/>
  </w:num>
  <w:num w:numId="12" w16cid:durableId="470901808">
    <w:abstractNumId w:val="0"/>
  </w:num>
  <w:num w:numId="13" w16cid:durableId="2022120525">
    <w:abstractNumId w:val="21"/>
  </w:num>
  <w:num w:numId="14" w16cid:durableId="340622702">
    <w:abstractNumId w:val="12"/>
  </w:num>
  <w:num w:numId="15" w16cid:durableId="1813519338">
    <w:abstractNumId w:val="11"/>
  </w:num>
  <w:num w:numId="16" w16cid:durableId="1110012282">
    <w:abstractNumId w:val="15"/>
  </w:num>
  <w:num w:numId="17" w16cid:durableId="580799176">
    <w:abstractNumId w:val="30"/>
  </w:num>
  <w:num w:numId="18" w16cid:durableId="970288893">
    <w:abstractNumId w:val="2"/>
  </w:num>
  <w:num w:numId="19" w16cid:durableId="1842698155">
    <w:abstractNumId w:val="10"/>
  </w:num>
  <w:num w:numId="20" w16cid:durableId="2049602983">
    <w:abstractNumId w:val="24"/>
  </w:num>
  <w:num w:numId="21" w16cid:durableId="924387050">
    <w:abstractNumId w:val="1"/>
  </w:num>
  <w:num w:numId="22" w16cid:durableId="256987371">
    <w:abstractNumId w:val="8"/>
  </w:num>
  <w:num w:numId="23" w16cid:durableId="1054888144">
    <w:abstractNumId w:val="37"/>
  </w:num>
  <w:num w:numId="24" w16cid:durableId="921795102">
    <w:abstractNumId w:val="16"/>
  </w:num>
  <w:num w:numId="25" w16cid:durableId="1827624164">
    <w:abstractNumId w:val="31"/>
  </w:num>
  <w:num w:numId="26" w16cid:durableId="1116093987">
    <w:abstractNumId w:val="3"/>
  </w:num>
  <w:num w:numId="27" w16cid:durableId="2057966721">
    <w:abstractNumId w:val="26"/>
  </w:num>
  <w:num w:numId="28" w16cid:durableId="1337032173">
    <w:abstractNumId w:val="20"/>
  </w:num>
  <w:num w:numId="29" w16cid:durableId="1209338025">
    <w:abstractNumId w:val="34"/>
  </w:num>
  <w:num w:numId="30" w16cid:durableId="246576735">
    <w:abstractNumId w:val="36"/>
  </w:num>
  <w:num w:numId="31" w16cid:durableId="1980568611">
    <w:abstractNumId w:val="23"/>
  </w:num>
  <w:num w:numId="32" w16cid:durableId="16203040">
    <w:abstractNumId w:val="14"/>
  </w:num>
  <w:num w:numId="33" w16cid:durableId="1288853307">
    <w:abstractNumId w:val="19"/>
  </w:num>
  <w:num w:numId="34" w16cid:durableId="1893881742">
    <w:abstractNumId w:val="18"/>
  </w:num>
  <w:num w:numId="35" w16cid:durableId="2090422419">
    <w:abstractNumId w:val="29"/>
  </w:num>
  <w:num w:numId="36" w16cid:durableId="1855028164">
    <w:abstractNumId w:val="33"/>
  </w:num>
  <w:num w:numId="37" w16cid:durableId="1985887261">
    <w:abstractNumId w:val="25"/>
  </w:num>
  <w:num w:numId="38" w16cid:durableId="1623877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49"/>
    <w:rsid w:val="00016303"/>
    <w:rsid w:val="00016F85"/>
    <w:rsid w:val="00022D5F"/>
    <w:rsid w:val="00034540"/>
    <w:rsid w:val="00037945"/>
    <w:rsid w:val="000476ED"/>
    <w:rsid w:val="00051B6A"/>
    <w:rsid w:val="00052E79"/>
    <w:rsid w:val="00054BDA"/>
    <w:rsid w:val="00066E20"/>
    <w:rsid w:val="00074046"/>
    <w:rsid w:val="000A0A0C"/>
    <w:rsid w:val="000C06E6"/>
    <w:rsid w:val="000C6C49"/>
    <w:rsid w:val="000C6F74"/>
    <w:rsid w:val="000C7A9B"/>
    <w:rsid w:val="000D00C5"/>
    <w:rsid w:val="000E559A"/>
    <w:rsid w:val="000F0410"/>
    <w:rsid w:val="00126E47"/>
    <w:rsid w:val="00132A07"/>
    <w:rsid w:val="0013733A"/>
    <w:rsid w:val="00164E74"/>
    <w:rsid w:val="00172FBB"/>
    <w:rsid w:val="001A0D8B"/>
    <w:rsid w:val="001B04C2"/>
    <w:rsid w:val="001B0AD3"/>
    <w:rsid w:val="001B2FAC"/>
    <w:rsid w:val="001B6101"/>
    <w:rsid w:val="001C2D1F"/>
    <w:rsid w:val="001D4D61"/>
    <w:rsid w:val="001D569D"/>
    <w:rsid w:val="001F4DAB"/>
    <w:rsid w:val="001F64AB"/>
    <w:rsid w:val="002870FA"/>
    <w:rsid w:val="00293C94"/>
    <w:rsid w:val="002A2148"/>
    <w:rsid w:val="002C1217"/>
    <w:rsid w:val="002D249C"/>
    <w:rsid w:val="002E5ED9"/>
    <w:rsid w:val="00312753"/>
    <w:rsid w:val="00321BFC"/>
    <w:rsid w:val="0032347C"/>
    <w:rsid w:val="0032439A"/>
    <w:rsid w:val="003261A8"/>
    <w:rsid w:val="00335FF8"/>
    <w:rsid w:val="003433D1"/>
    <w:rsid w:val="003577A9"/>
    <w:rsid w:val="003612BA"/>
    <w:rsid w:val="00363413"/>
    <w:rsid w:val="0036766E"/>
    <w:rsid w:val="00371457"/>
    <w:rsid w:val="00383A0D"/>
    <w:rsid w:val="003909A8"/>
    <w:rsid w:val="003958C8"/>
    <w:rsid w:val="00396189"/>
    <w:rsid w:val="003975A4"/>
    <w:rsid w:val="003A639B"/>
    <w:rsid w:val="003B048E"/>
    <w:rsid w:val="003B3478"/>
    <w:rsid w:val="003B750A"/>
    <w:rsid w:val="003D49CC"/>
    <w:rsid w:val="003D780A"/>
    <w:rsid w:val="003E5B1E"/>
    <w:rsid w:val="003F11E1"/>
    <w:rsid w:val="003F4986"/>
    <w:rsid w:val="00402E0E"/>
    <w:rsid w:val="00430E20"/>
    <w:rsid w:val="0043163C"/>
    <w:rsid w:val="0043206C"/>
    <w:rsid w:val="0046079F"/>
    <w:rsid w:val="0046080E"/>
    <w:rsid w:val="00485B43"/>
    <w:rsid w:val="00487291"/>
    <w:rsid w:val="00494B14"/>
    <w:rsid w:val="004977A7"/>
    <w:rsid w:val="004C2592"/>
    <w:rsid w:val="004C7804"/>
    <w:rsid w:val="004D5F3D"/>
    <w:rsid w:val="004E4EE1"/>
    <w:rsid w:val="005023B2"/>
    <w:rsid w:val="00512EE7"/>
    <w:rsid w:val="005132A1"/>
    <w:rsid w:val="00515EA2"/>
    <w:rsid w:val="0052664A"/>
    <w:rsid w:val="00535E55"/>
    <w:rsid w:val="005422B7"/>
    <w:rsid w:val="00551A73"/>
    <w:rsid w:val="005541CF"/>
    <w:rsid w:val="00582B76"/>
    <w:rsid w:val="00586223"/>
    <w:rsid w:val="00593710"/>
    <w:rsid w:val="005A4FE4"/>
    <w:rsid w:val="005B6E58"/>
    <w:rsid w:val="005C541A"/>
    <w:rsid w:val="005C6756"/>
    <w:rsid w:val="005E10AE"/>
    <w:rsid w:val="006131DC"/>
    <w:rsid w:val="00635918"/>
    <w:rsid w:val="00636CB9"/>
    <w:rsid w:val="006538CB"/>
    <w:rsid w:val="00673956"/>
    <w:rsid w:val="00674A7B"/>
    <w:rsid w:val="00676A09"/>
    <w:rsid w:val="0068240F"/>
    <w:rsid w:val="0069223D"/>
    <w:rsid w:val="006A6DA6"/>
    <w:rsid w:val="006C2C0B"/>
    <w:rsid w:val="006C4B2F"/>
    <w:rsid w:val="006D06D9"/>
    <w:rsid w:val="006D7FFA"/>
    <w:rsid w:val="006E4ADF"/>
    <w:rsid w:val="006F0788"/>
    <w:rsid w:val="006F78DF"/>
    <w:rsid w:val="00703835"/>
    <w:rsid w:val="0070737F"/>
    <w:rsid w:val="0071008F"/>
    <w:rsid w:val="00710B40"/>
    <w:rsid w:val="00725ED4"/>
    <w:rsid w:val="00737410"/>
    <w:rsid w:val="00756EB5"/>
    <w:rsid w:val="00772A88"/>
    <w:rsid w:val="007A3877"/>
    <w:rsid w:val="007A3E44"/>
    <w:rsid w:val="007A3F7E"/>
    <w:rsid w:val="007C2978"/>
    <w:rsid w:val="007D72D0"/>
    <w:rsid w:val="007E4EDC"/>
    <w:rsid w:val="007F1A57"/>
    <w:rsid w:val="00803284"/>
    <w:rsid w:val="00817408"/>
    <w:rsid w:val="0082159D"/>
    <w:rsid w:val="00823078"/>
    <w:rsid w:val="00827CC8"/>
    <w:rsid w:val="00834AF7"/>
    <w:rsid w:val="00841B73"/>
    <w:rsid w:val="00850824"/>
    <w:rsid w:val="00850DE5"/>
    <w:rsid w:val="008511C9"/>
    <w:rsid w:val="00864419"/>
    <w:rsid w:val="00871331"/>
    <w:rsid w:val="0088300F"/>
    <w:rsid w:val="0088454A"/>
    <w:rsid w:val="00887DF3"/>
    <w:rsid w:val="00890BDC"/>
    <w:rsid w:val="008A0163"/>
    <w:rsid w:val="008A4218"/>
    <w:rsid w:val="008B0D49"/>
    <w:rsid w:val="008D6170"/>
    <w:rsid w:val="008E257F"/>
    <w:rsid w:val="008F35DC"/>
    <w:rsid w:val="00916BDF"/>
    <w:rsid w:val="00917A70"/>
    <w:rsid w:val="009305EF"/>
    <w:rsid w:val="00932A94"/>
    <w:rsid w:val="00933778"/>
    <w:rsid w:val="00952CC5"/>
    <w:rsid w:val="00952E19"/>
    <w:rsid w:val="009545E1"/>
    <w:rsid w:val="0095585B"/>
    <w:rsid w:val="00956D70"/>
    <w:rsid w:val="00966580"/>
    <w:rsid w:val="0097059C"/>
    <w:rsid w:val="009741B4"/>
    <w:rsid w:val="00975137"/>
    <w:rsid w:val="00985DF3"/>
    <w:rsid w:val="00986FD1"/>
    <w:rsid w:val="00997609"/>
    <w:rsid w:val="009A1289"/>
    <w:rsid w:val="009A67FE"/>
    <w:rsid w:val="009B0C91"/>
    <w:rsid w:val="009B67EC"/>
    <w:rsid w:val="009B7BE4"/>
    <w:rsid w:val="009C29E1"/>
    <w:rsid w:val="009F2AD1"/>
    <w:rsid w:val="009F4F5F"/>
    <w:rsid w:val="00A052EC"/>
    <w:rsid w:val="00A2081D"/>
    <w:rsid w:val="00A27F62"/>
    <w:rsid w:val="00A36A5F"/>
    <w:rsid w:val="00A40D9C"/>
    <w:rsid w:val="00A53672"/>
    <w:rsid w:val="00A6609D"/>
    <w:rsid w:val="00A76A11"/>
    <w:rsid w:val="00A91107"/>
    <w:rsid w:val="00A944D3"/>
    <w:rsid w:val="00A9710D"/>
    <w:rsid w:val="00A97FEC"/>
    <w:rsid w:val="00AB4219"/>
    <w:rsid w:val="00AD011B"/>
    <w:rsid w:val="00AF77B2"/>
    <w:rsid w:val="00B05A5C"/>
    <w:rsid w:val="00B21087"/>
    <w:rsid w:val="00B24B17"/>
    <w:rsid w:val="00B27798"/>
    <w:rsid w:val="00B3034E"/>
    <w:rsid w:val="00B32E23"/>
    <w:rsid w:val="00B44DB2"/>
    <w:rsid w:val="00B60F0D"/>
    <w:rsid w:val="00B76B78"/>
    <w:rsid w:val="00B832FE"/>
    <w:rsid w:val="00B83EB5"/>
    <w:rsid w:val="00B95C76"/>
    <w:rsid w:val="00BA08D3"/>
    <w:rsid w:val="00BC4992"/>
    <w:rsid w:val="00BC76A9"/>
    <w:rsid w:val="00BD1CD2"/>
    <w:rsid w:val="00BD4E64"/>
    <w:rsid w:val="00BD708E"/>
    <w:rsid w:val="00BE1947"/>
    <w:rsid w:val="00BE1F68"/>
    <w:rsid w:val="00BE298F"/>
    <w:rsid w:val="00BF28F8"/>
    <w:rsid w:val="00C04058"/>
    <w:rsid w:val="00C1045C"/>
    <w:rsid w:val="00C17A3C"/>
    <w:rsid w:val="00C17B27"/>
    <w:rsid w:val="00C23119"/>
    <w:rsid w:val="00C24CE6"/>
    <w:rsid w:val="00C85D18"/>
    <w:rsid w:val="00C917FA"/>
    <w:rsid w:val="00CA352C"/>
    <w:rsid w:val="00CA76C1"/>
    <w:rsid w:val="00CA7F50"/>
    <w:rsid w:val="00CB1FD0"/>
    <w:rsid w:val="00CD12B1"/>
    <w:rsid w:val="00CD1D47"/>
    <w:rsid w:val="00CD7076"/>
    <w:rsid w:val="00CF00BC"/>
    <w:rsid w:val="00D111C0"/>
    <w:rsid w:val="00D1163D"/>
    <w:rsid w:val="00D14F35"/>
    <w:rsid w:val="00D25D8E"/>
    <w:rsid w:val="00D27BF3"/>
    <w:rsid w:val="00D3108C"/>
    <w:rsid w:val="00D608AF"/>
    <w:rsid w:val="00D61078"/>
    <w:rsid w:val="00D71650"/>
    <w:rsid w:val="00D73D24"/>
    <w:rsid w:val="00D80A1E"/>
    <w:rsid w:val="00D80ACB"/>
    <w:rsid w:val="00D81E9E"/>
    <w:rsid w:val="00DA3289"/>
    <w:rsid w:val="00DC2409"/>
    <w:rsid w:val="00DC3360"/>
    <w:rsid w:val="00DC43C7"/>
    <w:rsid w:val="00DC56CD"/>
    <w:rsid w:val="00DD320C"/>
    <w:rsid w:val="00DD636E"/>
    <w:rsid w:val="00E10AE2"/>
    <w:rsid w:val="00E12C1E"/>
    <w:rsid w:val="00E277E3"/>
    <w:rsid w:val="00E27974"/>
    <w:rsid w:val="00E32F72"/>
    <w:rsid w:val="00E330EA"/>
    <w:rsid w:val="00E332C0"/>
    <w:rsid w:val="00E45EEF"/>
    <w:rsid w:val="00E67659"/>
    <w:rsid w:val="00E7269B"/>
    <w:rsid w:val="00E8763C"/>
    <w:rsid w:val="00E94132"/>
    <w:rsid w:val="00E95918"/>
    <w:rsid w:val="00EC3BB2"/>
    <w:rsid w:val="00ED3570"/>
    <w:rsid w:val="00EE6ED2"/>
    <w:rsid w:val="00EE7D2D"/>
    <w:rsid w:val="00EF1EE4"/>
    <w:rsid w:val="00F0171A"/>
    <w:rsid w:val="00F01775"/>
    <w:rsid w:val="00F02478"/>
    <w:rsid w:val="00F0449D"/>
    <w:rsid w:val="00F052AA"/>
    <w:rsid w:val="00F24AD7"/>
    <w:rsid w:val="00F37FCA"/>
    <w:rsid w:val="00F436D8"/>
    <w:rsid w:val="00F463BC"/>
    <w:rsid w:val="00F463E2"/>
    <w:rsid w:val="00F47D2B"/>
    <w:rsid w:val="00F719CF"/>
    <w:rsid w:val="00F739A8"/>
    <w:rsid w:val="00F90141"/>
    <w:rsid w:val="00F94204"/>
    <w:rsid w:val="00F96506"/>
    <w:rsid w:val="00FA5A36"/>
    <w:rsid w:val="00FB48B8"/>
    <w:rsid w:val="00FC6D0C"/>
    <w:rsid w:val="51A7A18C"/>
    <w:rsid w:val="5B355B75"/>
    <w:rsid w:val="5B8AF900"/>
    <w:rsid w:val="7201ADE2"/>
    <w:rsid w:val="7768CC7C"/>
    <w:rsid w:val="79049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C932BC"/>
  <w15:chartTrackingRefBased/>
  <w15:docId w15:val="{169707F2-0FC4-4390-948F-5DAFB8D9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137"/>
    <w:pPr>
      <w:spacing w:after="0" w:line="240" w:lineRule="auto"/>
      <w:ind w:left="720"/>
    </w:pPr>
    <w:rPr>
      <w:rFonts w:ascii="Arial" w:hAnsi="Arial"/>
    </w:rPr>
  </w:style>
  <w:style w:type="paragraph" w:styleId="Heading1">
    <w:name w:val="heading 1"/>
    <w:basedOn w:val="Normal"/>
    <w:next w:val="Normal"/>
    <w:link w:val="Heading1Char"/>
    <w:uiPriority w:val="9"/>
    <w:qFormat/>
    <w:rsid w:val="00430E20"/>
    <w:pPr>
      <w:numPr>
        <w:numId w:val="10"/>
      </w:numPr>
      <w:ind w:left="709" w:hanging="709"/>
      <w:outlineLvl w:val="0"/>
    </w:pPr>
    <w:rPr>
      <w:rFonts w:cs="Arial"/>
      <w:b/>
    </w:rPr>
  </w:style>
  <w:style w:type="paragraph" w:styleId="Heading2">
    <w:name w:val="heading 2"/>
    <w:basedOn w:val="Normal"/>
    <w:next w:val="Normal"/>
    <w:link w:val="Heading2Char"/>
    <w:uiPriority w:val="9"/>
    <w:unhideWhenUsed/>
    <w:qFormat/>
    <w:rsid w:val="00FC6D0C"/>
    <w:pPr>
      <w:keepNext/>
      <w:keepLines/>
      <w:numPr>
        <w:ilvl w:val="1"/>
        <w:numId w:val="10"/>
      </w:numPr>
      <w:spacing w:before="40"/>
      <w:ind w:left="709" w:hanging="709"/>
      <w:outlineLvl w:val="1"/>
    </w:pPr>
    <w:rPr>
      <w:rFonts w:eastAsiaTheme="majorEastAsia" w:cs="Arial"/>
    </w:rPr>
  </w:style>
  <w:style w:type="paragraph" w:styleId="Heading3">
    <w:name w:val="heading 3"/>
    <w:basedOn w:val="Normal"/>
    <w:next w:val="Normal"/>
    <w:link w:val="Heading3Char"/>
    <w:uiPriority w:val="9"/>
    <w:semiHidden/>
    <w:unhideWhenUsed/>
    <w:qFormat/>
    <w:rsid w:val="00430E20"/>
    <w:pPr>
      <w:keepNext/>
      <w:keepLines/>
      <w:numPr>
        <w:ilvl w:val="2"/>
        <w:numId w:val="10"/>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30E20"/>
    <w:pPr>
      <w:keepNext/>
      <w:keepLines/>
      <w:numPr>
        <w:ilvl w:val="3"/>
        <w:numId w:val="10"/>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0E20"/>
    <w:pPr>
      <w:keepNext/>
      <w:keepLines/>
      <w:numPr>
        <w:ilvl w:val="4"/>
        <w:numId w:val="1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30E20"/>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30E20"/>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30E20"/>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0E20"/>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D0C"/>
    <w:pPr>
      <w:numPr>
        <w:numId w:val="21"/>
      </w:numPr>
      <w:contextualSpacing/>
    </w:pPr>
  </w:style>
  <w:style w:type="paragraph" w:styleId="BalloonText">
    <w:name w:val="Balloon Text"/>
    <w:basedOn w:val="Normal"/>
    <w:link w:val="BalloonTextChar"/>
    <w:uiPriority w:val="99"/>
    <w:semiHidden/>
    <w:unhideWhenUsed/>
    <w:rsid w:val="007F1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A57"/>
    <w:rPr>
      <w:rFonts w:ascii="Segoe UI" w:hAnsi="Segoe UI" w:cs="Segoe UI"/>
      <w:sz w:val="18"/>
      <w:szCs w:val="18"/>
    </w:rPr>
  </w:style>
  <w:style w:type="paragraph" w:styleId="Header">
    <w:name w:val="header"/>
    <w:basedOn w:val="Normal"/>
    <w:link w:val="HeaderChar"/>
    <w:uiPriority w:val="99"/>
    <w:unhideWhenUsed/>
    <w:rsid w:val="00BA08D3"/>
    <w:pPr>
      <w:tabs>
        <w:tab w:val="center" w:pos="4513"/>
        <w:tab w:val="right" w:pos="9026"/>
      </w:tabs>
    </w:pPr>
  </w:style>
  <w:style w:type="character" w:customStyle="1" w:styleId="HeaderChar">
    <w:name w:val="Header Char"/>
    <w:basedOn w:val="DefaultParagraphFont"/>
    <w:link w:val="Header"/>
    <w:uiPriority w:val="99"/>
    <w:rsid w:val="00BA08D3"/>
  </w:style>
  <w:style w:type="paragraph" w:styleId="Footer">
    <w:name w:val="footer"/>
    <w:basedOn w:val="Normal"/>
    <w:link w:val="FooterChar"/>
    <w:uiPriority w:val="99"/>
    <w:unhideWhenUsed/>
    <w:rsid w:val="00BA08D3"/>
    <w:pPr>
      <w:tabs>
        <w:tab w:val="center" w:pos="4513"/>
        <w:tab w:val="right" w:pos="9026"/>
      </w:tabs>
    </w:pPr>
  </w:style>
  <w:style w:type="character" w:customStyle="1" w:styleId="FooterChar">
    <w:name w:val="Footer Char"/>
    <w:basedOn w:val="DefaultParagraphFont"/>
    <w:link w:val="Footer"/>
    <w:uiPriority w:val="99"/>
    <w:rsid w:val="00BA08D3"/>
  </w:style>
  <w:style w:type="character" w:customStyle="1" w:styleId="Heading1Char">
    <w:name w:val="Heading 1 Char"/>
    <w:basedOn w:val="DefaultParagraphFont"/>
    <w:link w:val="Heading1"/>
    <w:uiPriority w:val="9"/>
    <w:rsid w:val="00430E20"/>
    <w:rPr>
      <w:rFonts w:ascii="Arial" w:hAnsi="Arial" w:cs="Arial"/>
      <w:b/>
    </w:rPr>
  </w:style>
  <w:style w:type="character" w:customStyle="1" w:styleId="Heading2Char">
    <w:name w:val="Heading 2 Char"/>
    <w:basedOn w:val="DefaultParagraphFont"/>
    <w:link w:val="Heading2"/>
    <w:uiPriority w:val="9"/>
    <w:rsid w:val="00FC6D0C"/>
    <w:rPr>
      <w:rFonts w:ascii="Arial" w:eastAsiaTheme="majorEastAsia" w:hAnsi="Arial" w:cs="Arial"/>
    </w:rPr>
  </w:style>
  <w:style w:type="character" w:customStyle="1" w:styleId="Heading3Char">
    <w:name w:val="Heading 3 Char"/>
    <w:basedOn w:val="DefaultParagraphFont"/>
    <w:link w:val="Heading3"/>
    <w:uiPriority w:val="9"/>
    <w:semiHidden/>
    <w:rsid w:val="00430E2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30E2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30E2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30E2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30E2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30E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0E20"/>
    <w:rPr>
      <w:rFonts w:asciiTheme="majorHAnsi" w:eastAsiaTheme="majorEastAsia" w:hAnsiTheme="majorHAnsi" w:cstheme="majorBidi"/>
      <w:i/>
      <w:iCs/>
      <w:color w:val="272727" w:themeColor="text1" w:themeTint="D8"/>
      <w:sz w:val="21"/>
      <w:szCs w:val="21"/>
    </w:rPr>
  </w:style>
  <w:style w:type="paragraph" w:styleId="Quote">
    <w:name w:val="Quote"/>
    <w:aliases w:val="intro"/>
    <w:basedOn w:val="Normal"/>
    <w:next w:val="Normal"/>
    <w:link w:val="QuoteChar"/>
    <w:uiPriority w:val="29"/>
    <w:qFormat/>
    <w:rsid w:val="00430E20"/>
    <w:pPr>
      <w:ind w:left="0"/>
    </w:pPr>
    <w:rPr>
      <w:rFonts w:cs="Arial"/>
    </w:rPr>
  </w:style>
  <w:style w:type="character" w:customStyle="1" w:styleId="QuoteChar">
    <w:name w:val="Quote Char"/>
    <w:aliases w:val="intro Char"/>
    <w:basedOn w:val="DefaultParagraphFont"/>
    <w:link w:val="Quote"/>
    <w:uiPriority w:val="29"/>
    <w:rsid w:val="00430E20"/>
    <w:rPr>
      <w:rFonts w:ascii="Arial" w:hAnsi="Arial" w:cs="Arial"/>
    </w:rPr>
  </w:style>
  <w:style w:type="character" w:styleId="Strong">
    <w:name w:val="Strong"/>
    <w:uiPriority w:val="22"/>
    <w:qFormat/>
    <w:rsid w:val="0088300F"/>
    <w:rPr>
      <w:rFonts w:ascii="Arial" w:hAnsi="Arial" w:cs="Arial"/>
      <w:b/>
      <w:sz w:val="28"/>
      <w:szCs w:val="28"/>
    </w:rPr>
  </w:style>
  <w:style w:type="paragraph" w:styleId="FootnoteText">
    <w:name w:val="footnote text"/>
    <w:basedOn w:val="Normal"/>
    <w:link w:val="FootnoteTextChar"/>
    <w:uiPriority w:val="99"/>
    <w:unhideWhenUsed/>
    <w:rsid w:val="00FC6D0C"/>
    <w:pPr>
      <w:ind w:left="0"/>
    </w:pPr>
    <w:rPr>
      <w:rFonts w:cs="Times New Roman"/>
      <w:sz w:val="16"/>
      <w:szCs w:val="16"/>
      <w:lang w:eastAsia="en-GB"/>
    </w:rPr>
  </w:style>
  <w:style w:type="character" w:customStyle="1" w:styleId="FootnoteTextChar">
    <w:name w:val="Footnote Text Char"/>
    <w:basedOn w:val="DefaultParagraphFont"/>
    <w:link w:val="FootnoteText"/>
    <w:uiPriority w:val="99"/>
    <w:rsid w:val="00FC6D0C"/>
    <w:rPr>
      <w:rFonts w:ascii="Arial" w:hAnsi="Arial" w:cs="Times New Roman"/>
      <w:sz w:val="16"/>
      <w:szCs w:val="16"/>
      <w:lang w:eastAsia="en-GB"/>
    </w:rPr>
  </w:style>
  <w:style w:type="character" w:styleId="FootnoteReference">
    <w:name w:val="footnote reference"/>
    <w:basedOn w:val="DefaultParagraphFont"/>
    <w:uiPriority w:val="99"/>
    <w:semiHidden/>
    <w:unhideWhenUsed/>
    <w:rsid w:val="00FC6D0C"/>
    <w:rPr>
      <w:vertAlign w:val="superscript"/>
    </w:rPr>
  </w:style>
  <w:style w:type="character" w:styleId="Hyperlink">
    <w:name w:val="Hyperlink"/>
    <w:basedOn w:val="DefaultParagraphFont"/>
    <w:uiPriority w:val="99"/>
    <w:unhideWhenUsed/>
    <w:rsid w:val="00FC6D0C"/>
    <w:rPr>
      <w:color w:val="0563C1" w:themeColor="hyperlink"/>
      <w:u w:val="single"/>
    </w:rPr>
  </w:style>
  <w:style w:type="table" w:styleId="TableGrid">
    <w:name w:val="Table Grid"/>
    <w:basedOn w:val="TableNormal"/>
    <w:uiPriority w:val="39"/>
    <w:rsid w:val="00834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4AF7"/>
    <w:pPr>
      <w:spacing w:after="0" w:line="240" w:lineRule="auto"/>
      <w:ind w:left="720"/>
    </w:pPr>
    <w:rPr>
      <w:rFonts w:ascii="Arial" w:hAnsi="Arial"/>
    </w:rPr>
  </w:style>
  <w:style w:type="paragraph" w:styleId="NormalWeb">
    <w:name w:val="Normal (Web)"/>
    <w:basedOn w:val="Normal"/>
    <w:uiPriority w:val="99"/>
    <w:semiHidden/>
    <w:unhideWhenUsed/>
    <w:rsid w:val="00335FF8"/>
    <w:pPr>
      <w:spacing w:before="100" w:beforeAutospacing="1" w:after="100" w:afterAutospacing="1"/>
      <w:ind w:left="0"/>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27CC8"/>
    <w:rPr>
      <w:color w:val="605E5C"/>
      <w:shd w:val="clear" w:color="auto" w:fill="E1DFDD"/>
    </w:rPr>
  </w:style>
  <w:style w:type="character" w:styleId="CommentReference">
    <w:name w:val="annotation reference"/>
    <w:basedOn w:val="DefaultParagraphFont"/>
    <w:uiPriority w:val="99"/>
    <w:semiHidden/>
    <w:unhideWhenUsed/>
    <w:rsid w:val="00535E55"/>
    <w:rPr>
      <w:sz w:val="16"/>
      <w:szCs w:val="16"/>
    </w:rPr>
  </w:style>
  <w:style w:type="paragraph" w:styleId="CommentText">
    <w:name w:val="annotation text"/>
    <w:basedOn w:val="Normal"/>
    <w:link w:val="CommentTextChar"/>
    <w:uiPriority w:val="99"/>
    <w:unhideWhenUsed/>
    <w:rsid w:val="00535E55"/>
    <w:rPr>
      <w:sz w:val="20"/>
      <w:szCs w:val="20"/>
    </w:rPr>
  </w:style>
  <w:style w:type="character" w:customStyle="1" w:styleId="CommentTextChar">
    <w:name w:val="Comment Text Char"/>
    <w:basedOn w:val="DefaultParagraphFont"/>
    <w:link w:val="CommentText"/>
    <w:uiPriority w:val="99"/>
    <w:rsid w:val="00535E5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35E55"/>
    <w:rPr>
      <w:b/>
      <w:bCs/>
    </w:rPr>
  </w:style>
  <w:style w:type="character" w:customStyle="1" w:styleId="CommentSubjectChar">
    <w:name w:val="Comment Subject Char"/>
    <w:basedOn w:val="CommentTextChar"/>
    <w:link w:val="CommentSubject"/>
    <w:uiPriority w:val="99"/>
    <w:semiHidden/>
    <w:rsid w:val="00535E55"/>
    <w:rPr>
      <w:rFonts w:ascii="Arial" w:hAnsi="Arial"/>
      <w:b/>
      <w:bCs/>
      <w:sz w:val="20"/>
      <w:szCs w:val="20"/>
    </w:rPr>
  </w:style>
  <w:style w:type="paragraph" w:styleId="Revision">
    <w:name w:val="Revision"/>
    <w:hidden/>
    <w:uiPriority w:val="99"/>
    <w:semiHidden/>
    <w:rsid w:val="006E4ADF"/>
    <w:pPr>
      <w:spacing w:after="0" w:line="240" w:lineRule="auto"/>
    </w:pPr>
    <w:rPr>
      <w:rFonts w:ascii="Arial" w:hAnsi="Arial"/>
    </w:rPr>
  </w:style>
  <w:style w:type="character" w:styleId="FollowedHyperlink">
    <w:name w:val="FollowedHyperlink"/>
    <w:basedOn w:val="DefaultParagraphFont"/>
    <w:uiPriority w:val="99"/>
    <w:semiHidden/>
    <w:unhideWhenUsed/>
    <w:rsid w:val="005266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517">
      <w:bodyDiv w:val="1"/>
      <w:marLeft w:val="0"/>
      <w:marRight w:val="0"/>
      <w:marTop w:val="0"/>
      <w:marBottom w:val="0"/>
      <w:divBdr>
        <w:top w:val="none" w:sz="0" w:space="0" w:color="auto"/>
        <w:left w:val="none" w:sz="0" w:space="0" w:color="auto"/>
        <w:bottom w:val="none" w:sz="0" w:space="0" w:color="auto"/>
        <w:right w:val="none" w:sz="0" w:space="0" w:color="auto"/>
      </w:divBdr>
    </w:div>
    <w:div w:id="341979626">
      <w:bodyDiv w:val="1"/>
      <w:marLeft w:val="0"/>
      <w:marRight w:val="0"/>
      <w:marTop w:val="0"/>
      <w:marBottom w:val="0"/>
      <w:divBdr>
        <w:top w:val="none" w:sz="0" w:space="0" w:color="auto"/>
        <w:left w:val="none" w:sz="0" w:space="0" w:color="auto"/>
        <w:bottom w:val="none" w:sz="0" w:space="0" w:color="auto"/>
        <w:right w:val="none" w:sz="0" w:space="0" w:color="auto"/>
      </w:divBdr>
    </w:div>
    <w:div w:id="763645371">
      <w:bodyDiv w:val="1"/>
      <w:marLeft w:val="0"/>
      <w:marRight w:val="0"/>
      <w:marTop w:val="0"/>
      <w:marBottom w:val="0"/>
      <w:divBdr>
        <w:top w:val="none" w:sz="0" w:space="0" w:color="auto"/>
        <w:left w:val="none" w:sz="0" w:space="0" w:color="auto"/>
        <w:bottom w:val="none" w:sz="0" w:space="0" w:color="auto"/>
        <w:right w:val="none" w:sz="0" w:space="0" w:color="auto"/>
      </w:divBdr>
    </w:div>
    <w:div w:id="843132742">
      <w:bodyDiv w:val="1"/>
      <w:marLeft w:val="0"/>
      <w:marRight w:val="0"/>
      <w:marTop w:val="0"/>
      <w:marBottom w:val="0"/>
      <w:divBdr>
        <w:top w:val="none" w:sz="0" w:space="0" w:color="auto"/>
        <w:left w:val="none" w:sz="0" w:space="0" w:color="auto"/>
        <w:bottom w:val="none" w:sz="0" w:space="0" w:color="auto"/>
        <w:right w:val="none" w:sz="0" w:space="0" w:color="auto"/>
      </w:divBdr>
    </w:div>
    <w:div w:id="1500348089">
      <w:bodyDiv w:val="1"/>
      <w:marLeft w:val="0"/>
      <w:marRight w:val="0"/>
      <w:marTop w:val="0"/>
      <w:marBottom w:val="0"/>
      <w:divBdr>
        <w:top w:val="none" w:sz="0" w:space="0" w:color="auto"/>
        <w:left w:val="none" w:sz="0" w:space="0" w:color="auto"/>
        <w:bottom w:val="none" w:sz="0" w:space="0" w:color="auto"/>
        <w:right w:val="none" w:sz="0" w:space="0" w:color="auto"/>
      </w:divBdr>
    </w:div>
    <w:div w:id="1574586296">
      <w:bodyDiv w:val="1"/>
      <w:marLeft w:val="0"/>
      <w:marRight w:val="0"/>
      <w:marTop w:val="0"/>
      <w:marBottom w:val="0"/>
      <w:divBdr>
        <w:top w:val="none" w:sz="0" w:space="0" w:color="auto"/>
        <w:left w:val="none" w:sz="0" w:space="0" w:color="auto"/>
        <w:bottom w:val="none" w:sz="0" w:space="0" w:color="auto"/>
        <w:right w:val="none" w:sz="0" w:space="0" w:color="auto"/>
      </w:divBdr>
    </w:div>
    <w:div w:id="17593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boltonjsna.org.uk/newandnotabl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ns.gov.uk/visualisations/censusareachanges/E08000001/" TargetMode="External"/><Relationship Id="rId2" Type="http://schemas.openxmlformats.org/officeDocument/2006/relationships/customXml" Target="../customXml/item2.xml"/><Relationship Id="rId16" Type="http://schemas.openxmlformats.org/officeDocument/2006/relationships/hyperlink" Target="https://www.ons.gov.uk/visualisations/customprofiles/dra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ns.gov.uk/census/maps/choropleth/healt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gov.uk/peoplepopulationandcommunity/educationandchildcare/bulletins/educationenglandandwales/censu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9ffcf21-324e-49db-b6c6-b92f25921fb4">
      <UserInfo>
        <DisplayName>Shethwood, Katharine</DisplayName>
        <AccountId>1772</AccountId>
        <AccountType/>
      </UserInfo>
      <UserInfo>
        <DisplayName>Zarei, Phillip</DisplayName>
        <AccountId>1650</AccountId>
        <AccountType/>
      </UserInfo>
      <UserInfo>
        <DisplayName>Kirk, Chris</DisplayName>
        <AccountId>1258</AccountId>
        <AccountType/>
      </UserInfo>
      <UserInfo>
        <DisplayName>Wilkinson, Shan</DisplayName>
        <AccountId>1408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A0F0C856328941A3646EDE0E857BC5" ma:contentTypeVersion="6" ma:contentTypeDescription="Create a new document." ma:contentTypeScope="" ma:versionID="4ec02574933ea5aeff3dc98f8d98a27b">
  <xsd:schema xmlns:xsd="http://www.w3.org/2001/XMLSchema" xmlns:xs="http://www.w3.org/2001/XMLSchema" xmlns:p="http://schemas.microsoft.com/office/2006/metadata/properties" xmlns:ns2="1a064e52-de6f-4779-9fe0-f751fe4d1f78" xmlns:ns3="89ffcf21-324e-49db-b6c6-b92f25921fb4" targetNamespace="http://schemas.microsoft.com/office/2006/metadata/properties" ma:root="true" ma:fieldsID="d94a81c703334f35df694bc90f4f5ed1" ns2:_="" ns3:_="">
    <xsd:import namespace="1a064e52-de6f-4779-9fe0-f751fe4d1f78"/>
    <xsd:import namespace="89ffcf21-324e-49db-b6c6-b92f25921f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64e52-de6f-4779-9fe0-f751fe4d1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fcf21-324e-49db-b6c6-b92f25921f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ACCBB-CDF9-4187-BB80-70B2DA3093EC}">
  <ds:schemaRefs>
    <ds:schemaRef ds:uri="http://schemas.microsoft.com/office/2006/metadata/properties"/>
    <ds:schemaRef ds:uri="http://schemas.microsoft.com/office/infopath/2007/PartnerControls"/>
    <ds:schemaRef ds:uri="89ffcf21-324e-49db-b6c6-b92f25921fb4"/>
  </ds:schemaRefs>
</ds:datastoreItem>
</file>

<file path=customXml/itemProps2.xml><?xml version="1.0" encoding="utf-8"?>
<ds:datastoreItem xmlns:ds="http://schemas.openxmlformats.org/officeDocument/2006/customXml" ds:itemID="{6A05CC6A-ADD9-4D4E-99B1-FAB2F9B28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64e52-de6f-4779-9fe0-f751fe4d1f78"/>
    <ds:schemaRef ds:uri="89ffcf21-324e-49db-b6c6-b92f25921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1BCFE-63C4-4069-9580-04EF04B23A5A}">
  <ds:schemaRefs>
    <ds:schemaRef ds:uri="http://schemas.openxmlformats.org/officeDocument/2006/bibliography"/>
  </ds:schemaRefs>
</ds:datastoreItem>
</file>

<file path=customXml/itemProps4.xml><?xml version="1.0" encoding="utf-8"?>
<ds:datastoreItem xmlns:ds="http://schemas.openxmlformats.org/officeDocument/2006/customXml" ds:itemID="{615834F1-B1F2-4CED-B8DA-19EAD4972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Briefing paper template</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paper template</dc:title>
  <dc:subject/>
  <dc:creator>Corbett, Lisa</dc:creator>
  <cp:keywords/>
  <dc:description/>
  <cp:lastModifiedBy>Kirk, Chris</cp:lastModifiedBy>
  <cp:revision>8</cp:revision>
  <dcterms:created xsi:type="dcterms:W3CDTF">2023-02-06T13:47:00Z</dcterms:created>
  <dcterms:modified xsi:type="dcterms:W3CDTF">2023-03-10T16:04:00Z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70;#Tools and Resources|f30e2b60-4437-4e21-b1c1-9f0fce0863ca</vt:lpwstr>
  </property>
  <property fmtid="{D5CDD505-2E9C-101B-9397-08002B2CF9AE}" pid="3" name="ContentTypeId">
    <vt:lpwstr>0x010100F3A0F0C856328941A3646EDE0E857BC5</vt:lpwstr>
  </property>
  <property fmtid="{D5CDD505-2E9C-101B-9397-08002B2CF9AE}" pid="4" name="Function">
    <vt:lpwstr>18;#Chief Executives|bb6b8f83-dd38-45b8-8d07-5ac9885c472b</vt:lpwstr>
  </property>
  <property fmtid="{D5CDD505-2E9C-101B-9397-08002B2CF9AE}" pid="5" name="Bolton Document Type">
    <vt:lpwstr>95;#Templates|db1bba78-799d-4873-a494-686ebe9dc4a8</vt:lpwstr>
  </property>
</Properties>
</file>